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"/>
        <w:gridCol w:w="738"/>
        <w:gridCol w:w="123"/>
        <w:gridCol w:w="214"/>
        <w:gridCol w:w="760"/>
        <w:gridCol w:w="203"/>
        <w:gridCol w:w="283"/>
        <w:gridCol w:w="1001"/>
        <w:gridCol w:w="842"/>
        <w:gridCol w:w="712"/>
        <w:gridCol w:w="336"/>
        <w:gridCol w:w="370"/>
        <w:gridCol w:w="34"/>
        <w:gridCol w:w="3410"/>
        <w:gridCol w:w="166"/>
        <w:gridCol w:w="152"/>
      </w:tblGrid>
      <w:tr w:rsidR="00951767" w:rsidRPr="00951767" w:rsidTr="00951767">
        <w:tc>
          <w:tcPr>
            <w:tcW w:w="943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9517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c>
          <w:tcPr>
            <w:tcW w:w="9437" w:type="dxa"/>
            <w:gridSpan w:val="16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trHeight w:val="1475"/>
        </w:trPr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7A74" w:rsidRPr="00951767" w:rsidRDefault="00CF7A7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CB6023" w:rsidRPr="00951767" w:rsidRDefault="00951767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>Заведующему</w:t>
            </w:r>
          </w:p>
          <w:p w:rsidR="001E4284" w:rsidRPr="00951767" w:rsidRDefault="00CB6023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1"/>
                <w:lang w:eastAsia="ru-RU"/>
              </w:rPr>
              <w:t xml:space="preserve">Государственного бюджетного дошкольного образовательного учреждения  детский сад № 38 общеразвивающего вида с приоритетным осуществлением художественно-эстетического развития воспитанников Фрунзенского района Санкт-Петербурга </w:t>
            </w:r>
          </w:p>
        </w:tc>
      </w:tr>
      <w:tr w:rsidR="00951767" w:rsidRPr="0095176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1E42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7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B6023" w:rsidRPr="00951767" w:rsidRDefault="00CB6023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E4284" w:rsidRPr="00951767" w:rsidRDefault="00CB6023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Глуховой Елене Игоревне</w:t>
            </w:r>
          </w:p>
        </w:tc>
      </w:tr>
      <w:tr w:rsidR="00951767" w:rsidRPr="0095176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(фамилия, имя, отчество руководителя)</w:t>
            </w:r>
          </w:p>
        </w:tc>
      </w:tr>
      <w:tr w:rsidR="00951767" w:rsidRPr="0095176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4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(фамилия, имя, отчество (последнее - при наличии) заявителя)</w:t>
            </w:r>
          </w:p>
        </w:tc>
      </w:tr>
      <w:tr w:rsidR="00951767" w:rsidRPr="0095176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регистрации: __</w:t>
            </w:r>
            <w:r w:rsid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</w:t>
            </w:r>
            <w:r w:rsidR="000F21FE"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</w:t>
            </w:r>
            <w:r w:rsid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</w:t>
            </w:r>
          </w:p>
          <w:p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1767" w:rsidRPr="0095176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c>
          <w:tcPr>
            <w:tcW w:w="4257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7EAF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(документ, удостоверяющий личность заявителя </w:t>
            </w:r>
            <w:proofErr w:type="gramEnd"/>
          </w:p>
          <w:p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(N, серия, дата выдачи, кем выдан))</w:t>
            </w:r>
            <w:proofErr w:type="gramEnd"/>
          </w:p>
          <w:p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1767" w:rsidRPr="00951767" w:rsidTr="00951767">
        <w:tc>
          <w:tcPr>
            <w:tcW w:w="9437" w:type="dxa"/>
            <w:gridSpan w:val="1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c>
          <w:tcPr>
            <w:tcW w:w="9437" w:type="dxa"/>
            <w:gridSpan w:val="1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CF7A7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0"/>
                <w:szCs w:val="21"/>
                <w:lang w:eastAsia="ru-RU"/>
              </w:rPr>
              <w:t>(документ, подтверждающий статус законного представителя ребенка (N, серия, дата выдачи, кем выдан))</w:t>
            </w:r>
          </w:p>
        </w:tc>
      </w:tr>
      <w:tr w:rsidR="00951767" w:rsidRPr="00951767" w:rsidTr="00951767">
        <w:trPr>
          <w:trHeight w:val="411"/>
        </w:trPr>
        <w:tc>
          <w:tcPr>
            <w:tcW w:w="241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951767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Контактные телефоны:</w:t>
            </w:r>
          </w:p>
        </w:tc>
        <w:tc>
          <w:tcPr>
            <w:tcW w:w="702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c>
          <w:tcPr>
            <w:tcW w:w="943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c>
          <w:tcPr>
            <w:tcW w:w="9437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  <w:trHeight w:val="15"/>
        </w:trPr>
        <w:tc>
          <w:tcPr>
            <w:tcW w:w="738" w:type="dxa"/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3" w:type="dxa"/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4" w:type="dxa"/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60" w:type="dxa"/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87" w:type="dxa"/>
            <w:gridSpan w:val="3"/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42" w:type="dxa"/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12" w:type="dxa"/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6" w:type="dxa"/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444" w:type="dxa"/>
            <w:gridSpan w:val="2"/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" w:type="dxa"/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951767" w:rsidP="00A7414F">
            <w:pPr>
              <w:spacing w:before="150" w:after="75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  <w:trHeight w:val="625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принять моего ребенка (сына, дочь) </w:t>
            </w:r>
            <w:r w:rsidR="000F21FE"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ребенка)</w:t>
            </w:r>
          </w:p>
          <w:p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(свидетельство о рождении ребенка (N, серия, дата выдачи, кем выдан)</w:t>
            </w:r>
            <w:proofErr w:type="gramEnd"/>
          </w:p>
          <w:p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и место рождения)</w:t>
            </w:r>
          </w:p>
          <w:p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регистрации ребенка)</w:t>
            </w:r>
          </w:p>
          <w:p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  <w:trHeight w:val="113"/>
        </w:trPr>
        <w:tc>
          <w:tcPr>
            <w:tcW w:w="919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проживания ребенка)</w:t>
            </w:r>
          </w:p>
          <w:p w:rsidR="00951767" w:rsidRPr="00951767" w:rsidRDefault="00951767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738" w:type="dxa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454" w:type="dxa"/>
            <w:gridSpan w:val="13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767" w:rsidRPr="00951767" w:rsidRDefault="00951767" w:rsidP="00951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обучение по дополнительной общеразвивающей программе</w:t>
            </w: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8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4284" w:rsidRPr="00951767" w:rsidRDefault="00951767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98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9517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51767"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wBefore w:w="93" w:type="dxa"/>
          <w:trHeight w:val="367"/>
        </w:trPr>
        <w:tc>
          <w:tcPr>
            <w:tcW w:w="20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F8124A" w:rsidRPr="00951767" w:rsidRDefault="00F8124A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E4284" w:rsidRPr="00951767" w:rsidRDefault="000F21FE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</w:t>
            </w:r>
            <w:r w:rsidR="00A7414F"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="001E4284"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образования</w:t>
            </w:r>
            <w:r w:rsidR="00A7414F"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</w:tc>
        <w:tc>
          <w:tcPr>
            <w:tcW w:w="698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951767" w:rsidRDefault="00CF7A7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1767" w:rsidRPr="00951767" w:rsidRDefault="00951767" w:rsidP="00951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284" w:rsidRPr="00951767" w:rsidRDefault="001E4284" w:rsidP="009517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лицензией образовате</w:t>
            </w:r>
            <w:r w:rsidR="000F21FE"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льного учреждения </w:t>
            </w: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124A"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ГБДОУ детский сад № 38 Фрунзенского района Санкт-Петербурга </w:t>
            </w: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- ОУ) </w:t>
            </w:r>
            <w:r w:rsidR="00951767"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осуществления образовательной деятельности по дополнительному образованию детей и взрослых</w:t>
            </w: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уставом ОУ, </w:t>
            </w:r>
            <w:r w:rsidR="00951767"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дополнительной общеразвивающей</w:t>
            </w: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программой, </w:t>
            </w:r>
            <w:r w:rsidR="00951767"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внутреннего распорядка обучающихся, локальными нормативными актами</w:t>
            </w:r>
            <w:r w:rsidRPr="00951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ознакомлен.</w:t>
            </w: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  <w:trHeight w:val="406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951767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951767" w:rsidRDefault="001E428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951767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7EAF" w:rsidRPr="00951767" w:rsidRDefault="00097EAF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951767" w:rsidRDefault="00951767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E4284" w:rsidRPr="00951767" w:rsidRDefault="001E4284" w:rsidP="00A741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Даю согласие на обработку персональных данных моих и ребенка</w:t>
            </w: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7EAF" w:rsidRPr="00951767" w:rsidRDefault="00097EAF" w:rsidP="00A741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51767" w:rsidRDefault="00951767" w:rsidP="00A7414F">
            <w:pPr>
              <w:spacing w:after="0" w:line="240" w:lineRule="auto"/>
              <w:jc w:val="center"/>
              <w:textAlignment w:val="baseline"/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9517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ребенка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51767" w:rsidRPr="00951767" w:rsidRDefault="00951767" w:rsidP="0095176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О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п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ерато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3"/>
                <w:w w:val="99"/>
                <w:sz w:val="24"/>
                <w:szCs w:val="24"/>
              </w:rPr>
              <w:t>р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у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35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5"/>
                <w:sz w:val="24"/>
                <w:szCs w:val="24"/>
              </w:rPr>
              <w:t>Г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4"/>
                <w:sz w:val="24"/>
                <w:szCs w:val="24"/>
              </w:rPr>
              <w:t>И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С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43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5"/>
                <w:sz w:val="24"/>
                <w:szCs w:val="24"/>
              </w:rPr>
              <w:t>Е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И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1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С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Б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У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42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(Ком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ит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е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т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42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5"/>
                <w:sz w:val="24"/>
                <w:szCs w:val="24"/>
              </w:rPr>
              <w:t>ф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инансов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42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С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нк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4"/>
                <w:w w:val="99"/>
                <w:sz w:val="24"/>
                <w:szCs w:val="24"/>
              </w:rPr>
              <w:t>т</w:t>
            </w:r>
            <w:r w:rsidRPr="00951767">
              <w:rPr>
                <w:rFonts w:ascii="Calibri" w:eastAsia="Calibri" w:hAnsi="Calibri" w:cs="Calibri"/>
                <w:w w:val="108"/>
                <w:sz w:val="24"/>
                <w:szCs w:val="24"/>
              </w:rPr>
              <w:t>-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3"/>
                <w:sz w:val="24"/>
                <w:szCs w:val="24"/>
              </w:rPr>
              <w:t>П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е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т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ер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5"/>
                <w:sz w:val="24"/>
                <w:szCs w:val="24"/>
              </w:rPr>
              <w:t>б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2"/>
                <w:sz w:val="24"/>
                <w:szCs w:val="24"/>
              </w:rPr>
              <w:t>у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рга,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44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2"/>
                <w:sz w:val="24"/>
                <w:szCs w:val="24"/>
              </w:rPr>
              <w:t>д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р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2"/>
                <w:sz w:val="24"/>
                <w:szCs w:val="24"/>
              </w:rPr>
              <w:t>е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с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: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37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19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4"/>
                <w:sz w:val="24"/>
                <w:szCs w:val="24"/>
              </w:rPr>
              <w:t>1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144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,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44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С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н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к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2"/>
                <w:sz w:val="24"/>
                <w:szCs w:val="24"/>
              </w:rPr>
              <w:t>т</w:t>
            </w:r>
            <w:r w:rsidRPr="00951767">
              <w:rPr>
                <w:rFonts w:ascii="Calibri" w:eastAsia="Calibri" w:hAnsi="Calibri" w:cs="Calibri"/>
                <w:w w:val="108"/>
                <w:sz w:val="24"/>
                <w:szCs w:val="24"/>
              </w:rPr>
              <w:t>-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4"/>
                <w:sz w:val="24"/>
                <w:szCs w:val="24"/>
              </w:rPr>
              <w:t>П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етер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6"/>
                <w:sz w:val="24"/>
                <w:szCs w:val="24"/>
              </w:rPr>
              <w:t>б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6"/>
                <w:sz w:val="24"/>
                <w:szCs w:val="24"/>
              </w:rPr>
              <w:t>у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р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г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,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2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3"/>
                <w:sz w:val="24"/>
                <w:szCs w:val="24"/>
              </w:rPr>
              <w:t>Н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2"/>
                <w:sz w:val="24"/>
                <w:szCs w:val="24"/>
              </w:rPr>
              <w:t>о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в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г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оро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2"/>
                <w:sz w:val="24"/>
                <w:szCs w:val="24"/>
              </w:rPr>
              <w:t>дс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кая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9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7"/>
                <w:sz w:val="24"/>
                <w:szCs w:val="24"/>
              </w:rPr>
              <w:t>у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л.,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7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д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.20,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7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ли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3"/>
                <w:w w:val="99"/>
                <w:sz w:val="24"/>
                <w:szCs w:val="24"/>
              </w:rPr>
              <w:t>т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е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ра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8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4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)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7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на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9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о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б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р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2"/>
                <w:sz w:val="24"/>
                <w:szCs w:val="24"/>
              </w:rPr>
              <w:t>б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о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т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ку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1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с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в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2"/>
                <w:sz w:val="24"/>
                <w:szCs w:val="24"/>
              </w:rPr>
              <w:t>о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их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8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и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7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р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2"/>
                <w:sz w:val="24"/>
                <w:szCs w:val="24"/>
              </w:rPr>
              <w:t>е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бе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нка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9"/>
                <w:sz w:val="24"/>
                <w:szCs w:val="24"/>
              </w:rPr>
              <w:t xml:space="preserve">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3"/>
                <w:sz w:val="24"/>
                <w:szCs w:val="24"/>
              </w:rPr>
              <w:t>п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ерсо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н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льн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1"/>
                <w:sz w:val="24"/>
                <w:szCs w:val="24"/>
              </w:rPr>
              <w:t>ы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 xml:space="preserve">х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1"/>
                <w:sz w:val="24"/>
                <w:szCs w:val="24"/>
              </w:rPr>
              <w:t>д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2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w w:val="99"/>
                <w:sz w:val="24"/>
                <w:szCs w:val="24"/>
              </w:rPr>
              <w:t>нн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1"/>
                <w:sz w:val="24"/>
                <w:szCs w:val="24"/>
              </w:rPr>
              <w:t>ы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х в Г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5"/>
                <w:sz w:val="24"/>
                <w:szCs w:val="24"/>
              </w:rPr>
              <w:t>И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 xml:space="preserve">С 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5"/>
                <w:sz w:val="24"/>
                <w:szCs w:val="24"/>
              </w:rPr>
              <w:t>Е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И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6"/>
                <w:sz w:val="24"/>
                <w:szCs w:val="24"/>
              </w:rPr>
              <w:t>А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3"/>
                <w:sz w:val="24"/>
                <w:szCs w:val="24"/>
              </w:rPr>
              <w:t>С</w:t>
            </w:r>
            <w:r w:rsidRPr="00951767">
              <w:rPr>
                <w:rFonts w:ascii="LFQTE+TimesNewRomanPSMT" w:eastAsia="LFQTE+TimesNewRomanPSMT" w:hAnsi="LFQTE+TimesNewRomanPSMT" w:cs="LFQTE+TimesNewRomanPSMT"/>
                <w:sz w:val="24"/>
                <w:szCs w:val="24"/>
              </w:rPr>
              <w:t>Б</w:t>
            </w:r>
            <w:r w:rsidRPr="00951767">
              <w:rPr>
                <w:rFonts w:ascii="LFQTE+TimesNewRomanPSMT" w:eastAsia="LFQTE+TimesNewRomanPSMT" w:hAnsi="LFQTE+TimesNewRomanPSMT" w:cs="LFQTE+TimesNewRomanPSMT"/>
                <w:spacing w:val="-2"/>
                <w:sz w:val="24"/>
                <w:szCs w:val="24"/>
              </w:rPr>
              <w:t>У</w:t>
            </w: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  <w:trHeight w:val="425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951767" w:rsidRPr="00951767" w:rsidRDefault="00951767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1E4284" w:rsidRPr="00951767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951767" w:rsidRDefault="001E4284" w:rsidP="00CF7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  <w:hideMark/>
          </w:tcPr>
          <w:p w:rsidR="001E4284" w:rsidRPr="00951767" w:rsidRDefault="001E4284" w:rsidP="00CF7A7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517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357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67" w:rsidRPr="00951767" w:rsidTr="00951767">
        <w:trPr>
          <w:gridBefore w:val="1"/>
          <w:gridAfter w:val="1"/>
          <w:wBefore w:w="93" w:type="dxa"/>
          <w:wAfter w:w="152" w:type="dxa"/>
        </w:trPr>
        <w:tc>
          <w:tcPr>
            <w:tcW w:w="9192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4284" w:rsidRPr="00951767" w:rsidRDefault="001E4284" w:rsidP="00A74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4284" w:rsidRDefault="001E4284" w:rsidP="00A7414F">
      <w:pPr>
        <w:spacing w:line="240" w:lineRule="auto"/>
      </w:pPr>
      <w:bookmarkStart w:id="0" w:name="_GoBack"/>
      <w:bookmarkEnd w:id="0"/>
    </w:p>
    <w:sectPr w:rsidR="001E4284" w:rsidSect="00951767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FQTE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284"/>
    <w:rsid w:val="00097EAF"/>
    <w:rsid w:val="000F21FE"/>
    <w:rsid w:val="00190F3B"/>
    <w:rsid w:val="001E4284"/>
    <w:rsid w:val="00951767"/>
    <w:rsid w:val="00A7414F"/>
    <w:rsid w:val="00CB6023"/>
    <w:rsid w:val="00CF7A74"/>
    <w:rsid w:val="00F8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людина</dc:creator>
  <cp:lastModifiedBy>RePack by Diakov</cp:lastModifiedBy>
  <cp:revision>2</cp:revision>
  <cp:lastPrinted>2019-11-28T12:28:00Z</cp:lastPrinted>
  <dcterms:created xsi:type="dcterms:W3CDTF">2023-02-14T12:30:00Z</dcterms:created>
  <dcterms:modified xsi:type="dcterms:W3CDTF">2023-02-14T12:30:00Z</dcterms:modified>
</cp:coreProperties>
</file>